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SUBSÍDIO HORA MÁQUINA TRATOR- </w:t>
      </w:r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LEI MUNICIPAL N° 1.792/2019</w:t>
      </w:r>
    </w:p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Trator de Pneus, 4x2 ou (4x4, traçado), motor com potência até 110 CV, para realizar serviços com subsolador, grade niveladora, grade aradora, ensiladeira, conjunto de fenação, trado (perfurador) e outros implementos.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serviços realizados com trator de pneus 4x4 ou 4x2 equipado com terraceador, ou outros implementos, destinados para conservação de solo, não serão cobradas tarifas.</w:t>
      </w:r>
      <w:bookmarkStart w:id="0" w:name="_GoBack"/>
      <w:bookmarkEnd w:id="0"/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dos serviços no Pátio Municipal de Máquinas, providenciar a retirada da guia DAM - Documento de Arrecadação Municipal, no Departamento de Tributação, efetuar o pagamento em Banco autorizado, e em seguida apresentar o comprovante de pagamento no Pátio Municipal de Máquinas, que agendará os serviços solicitados, seguindo sempre o cronograma agendado.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Aproximadamente 20 (vinte) dias.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ADAPAR.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um levantamento topográfico na Secretaria Municipal de Agricultura, antecipadamente, para posterior agendamento e execução dos serviços.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Responsabilidade, assinado pelo produtor autorizando a execução dos serviços, se comprometendo em manter a conservação do solo de sua propriedade e de não fazer plantio em desníve.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proprietário ou arrendatário de área abaixo de 25 (vinte e cinco) hectares; 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produtor e o cônjuge, caso venham cada qual possuir um ou mais imóveis rurais, somam-se todas as áreas desses imóveis, considerando-se um único proprietário;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arrendatários serão beneficiados mediante a apresentação do respectivo Contrato de Arrendamento com firma reconhecida em cartório, das partes contratantes;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produtor deverá possuir conservação de solo adequada, não efetuar plantio em desnível, e preservar a grama nas margens das estradas municipais.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  <w:lang w:val="pt-BR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lastRenderedPageBreak/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SIM(X)         VALOR: </w:t>
      </w:r>
      <w:r>
        <w:rPr>
          <w:rFonts w:ascii="Arial" w:hAnsi="Arial" w:cs="Arial"/>
          <w:b w:val="0"/>
        </w:rPr>
        <w:t>16,50 UPRIs.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.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X 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execução dos serviços, será observado o cronograma de serviços previsto em convênio entre o Município com a Itaipu Binacional e/ou outras Instituições;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produtor que não concordar em fazer a conservação de solo em sua propriedade, conforme recomendação técnica e período adequado perderá os direitos aos benefícios da </w:t>
      </w:r>
      <w:r>
        <w:rPr>
          <w:rFonts w:ascii="Arial" w:hAnsi="Arial" w:cs="Arial"/>
          <w:shd w:val="clear" w:color="auto" w:fill="FFFFFF"/>
        </w:rPr>
        <w:t>Lei Municipal n° 1.792/2019</w:t>
      </w:r>
      <w:r>
        <w:rPr>
          <w:rFonts w:ascii="Arial" w:hAnsi="Arial" w:cs="Arial"/>
        </w:rPr>
        <w:t>.</w:t>
      </w:r>
    </w:p>
    <w:p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produtores que desenvolvam atividades rurais que necessitam manejo e preparo do solo, os serviços realizados com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trator de pneus, 4x4, com subsolador, grade niveladora e grade aradora, terão bonificação de até 10 (dez) horas anuais.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execução dos serviços será observada a quantidade de área de cada produtor, sempre priorizando atender primeiro os pequenos produtores, que não possuem nenhum tipo de trator; e,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Ficará a cargo da Secretaria a não liberação do recolhimento de tarifas, em casos de excesso de serviços já agendados, ou em casos de maquinários, , ou implementos que estão em manutenção ou conserto.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os tipos maquinários, mesmo que o requerente recolha a tarifa, será observado um limite máximo de 10 (dez) horas ao ano por máquina, salvo situações excepcionais que serão devidamente analisadas pela Secretaria, que poderá autorizar a execução dos serviços havendo disponibilidade de maquinário;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qualquer tipo de serviço na</w:t>
      </w:r>
      <w:r>
        <w:rPr>
          <w:rFonts w:ascii="Arial" w:hAnsi="Arial" w:cs="Arial"/>
          <w:bCs/>
          <w:sz w:val="24"/>
          <w:szCs w:val="24"/>
        </w:rPr>
        <w:t xml:space="preserve"> agricultura, será</w:t>
      </w:r>
      <w:r>
        <w:rPr>
          <w:rFonts w:ascii="Arial" w:hAnsi="Arial" w:cs="Arial"/>
          <w:sz w:val="24"/>
          <w:szCs w:val="24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3</cp:revision>
  <cp:lastPrinted>2020-06-05T12:32:00Z</cp:lastPrinted>
  <dcterms:created xsi:type="dcterms:W3CDTF">2020-06-19T17:09:00Z</dcterms:created>
  <dcterms:modified xsi:type="dcterms:W3CDTF">2020-06-19T17:58:00Z</dcterms:modified>
</cp:coreProperties>
</file>