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/>
        <w:jc w:val="center"/>
        <w:rPr>
          <w:rStyle w:val="Forte"/>
          <w:rFonts w:ascii="Helvetica" w:hAnsi="Helvetica" w:cs="Helvetica"/>
          <w:bCs w:val="0"/>
          <w:color w:val="auto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pt-BR"/>
        </w:rPr>
        <w:t>CARTÃO VALE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pt-BR"/>
        </w:rPr>
        <w:t>TRANSPORTE</w:t>
      </w:r>
    </w:p>
    <w:bookmarkEnd w:id="0"/>
    <w:p>
      <w:pPr>
        <w:pStyle w:val="Ttulo5"/>
        <w:shd w:val="clear" w:color="auto" w:fill="FFFFFF"/>
        <w:spacing w:before="0"/>
        <w:jc w:val="both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</w:t>
      </w: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Solicita</w:t>
      </w:r>
      <w:r>
        <w:rPr>
          <w:rFonts w:ascii="Arial" w:hAnsi="Arial" w:cs="Arial"/>
          <w:sz w:val="24"/>
          <w:szCs w:val="24"/>
          <w:lang w:eastAsia="pt-BR"/>
        </w:rPr>
        <w:t xml:space="preserve">ção de segunda </w:t>
      </w:r>
      <w:r>
        <w:rPr>
          <w:rFonts w:ascii="Arial" w:hAnsi="Arial" w:cs="Arial"/>
          <w:sz w:val="24"/>
          <w:szCs w:val="24"/>
          <w:lang w:eastAsia="pt-BR"/>
        </w:rPr>
        <w:t>via de Cartão Magnético do vale-</w:t>
      </w:r>
      <w:r>
        <w:rPr>
          <w:rFonts w:ascii="Arial" w:hAnsi="Arial" w:cs="Arial"/>
          <w:sz w:val="24"/>
          <w:szCs w:val="24"/>
          <w:lang w:eastAsia="pt-BR"/>
        </w:rPr>
        <w:t>transporte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pt-BR"/>
        </w:rPr>
        <w:t>aquisição de matérias ou serviços em estabelecimentos comerciais credenciados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Público-Alvo</w:t>
      </w:r>
      <w:r>
        <w:rPr>
          <w:rFonts w:ascii="Arial" w:hAnsi="Arial" w:cs="Arial"/>
          <w:bCs/>
          <w:sz w:val="24"/>
          <w:szCs w:val="24"/>
          <w:lang w:eastAsia="pt-BR"/>
        </w:rPr>
        <w:br/>
      </w:r>
      <w:r>
        <w:rPr>
          <w:rFonts w:ascii="Arial" w:hAnsi="Arial" w:cs="Arial"/>
          <w:sz w:val="24"/>
          <w:szCs w:val="24"/>
          <w:lang w:eastAsia="pt-BR"/>
        </w:rPr>
        <w:t>Servidores</w:t>
      </w:r>
    </w:p>
    <w:p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Área responsável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Secretaria Municipal de Administração.</w:t>
      </w:r>
    </w:p>
    <w:p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Quem pode solicitar?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Todos os servidores ativos.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Como</w:t>
      </w: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/>
          <w:shd w:val="clear" w:color="auto" w:fill="FFFFFF"/>
        </w:rPr>
        <w:t xml:space="preserve">é realizado o agendamento?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Conforme ordem de requerimento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  <w:lang w:eastAsia="pt-BR"/>
        </w:rPr>
        <w:t>O tempo médio para entrega da segunda via é de 10 (dez) a 15 (quinze) dias</w:t>
      </w:r>
      <w:r>
        <w:rPr>
          <w:rStyle w:val="Hyperlink"/>
          <w:rFonts w:ascii="Arial" w:hAnsi="Arial" w:cs="Arial"/>
          <w:b w:val="0"/>
          <w:color w:val="auto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Fonts w:ascii="Arial" w:hAnsi="Arial" w:cs="Arial"/>
          <w:b w:val="0"/>
          <w:lang w:eastAsia="pt-BR"/>
        </w:rPr>
        <w:t>Preencher requerimento de segunda via de cartão.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Planejamento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</w:t>
      </w:r>
      <w:r>
        <w:rPr>
          <w:rFonts w:ascii="Arial" w:hAnsi="Arial" w:cs="Arial"/>
          <w:sz w:val="24"/>
          <w:szCs w:val="24"/>
          <w:lang w:eastAsia="pt-BR"/>
        </w:rPr>
        <w:t>8039/8071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widowControl/>
        <w:shd w:val="clear" w:color="auto" w:fill="FFFFFF"/>
        <w:autoSpaceDE/>
        <w:autoSpaceDN/>
        <w:ind w:right="-225"/>
        <w:jc w:val="both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2020-06-08T13:18:00Z</dcterms:created>
  <dcterms:modified xsi:type="dcterms:W3CDTF">2020-06-08T13:18:00Z</dcterms:modified>
</cp:coreProperties>
</file>