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tulo5"/>
        <w:shd w:val="clear" w:color="auto" w:fill="FFFFFF"/>
        <w:spacing w:before="0" w:line="276" w:lineRule="auto"/>
        <w:jc w:val="both"/>
        <w:rPr>
          <w:rStyle w:val="Forte"/>
          <w:rFonts w:ascii="Arial" w:hAnsi="Arial" w:cs="Arial"/>
          <w:bCs w:val="0"/>
          <w:color w:val="333333"/>
          <w:sz w:val="24"/>
          <w:szCs w:val="24"/>
        </w:rPr>
      </w:pPr>
    </w:p>
    <w:p>
      <w:pPr>
        <w:pStyle w:val="Ttulo5"/>
        <w:shd w:val="clear" w:color="auto" w:fill="FFFFFF"/>
        <w:spacing w:before="0" w:line="276" w:lineRule="auto"/>
        <w:jc w:val="center"/>
        <w:rPr>
          <w:rStyle w:val="Forte"/>
          <w:rFonts w:ascii="Arial" w:hAnsi="Arial" w:cs="Arial"/>
          <w:bCs w:val="0"/>
          <w:color w:val="auto"/>
          <w:sz w:val="24"/>
          <w:szCs w:val="24"/>
          <w:u w:val="single"/>
        </w:rPr>
      </w:pPr>
      <w:r>
        <w:rPr>
          <w:rStyle w:val="Forte"/>
          <w:rFonts w:ascii="Arial" w:hAnsi="Arial" w:cs="Arial"/>
          <w:bCs w:val="0"/>
          <w:color w:val="auto"/>
          <w:sz w:val="24"/>
          <w:szCs w:val="24"/>
          <w:u w:val="single"/>
        </w:rPr>
        <w:t>BALNEARIO TURÍSTICO JACUTINGA</w:t>
      </w:r>
    </w:p>
    <w:p>
      <w:pPr>
        <w:pStyle w:val="Ttulo5"/>
        <w:shd w:val="clear" w:color="auto" w:fill="FFFFFF"/>
        <w:spacing w:before="0" w:line="276" w:lineRule="auto"/>
        <w:jc w:val="both"/>
        <w:rPr>
          <w:rStyle w:val="Forte"/>
          <w:rFonts w:ascii="Arial" w:hAnsi="Arial" w:cs="Arial"/>
          <w:bCs w:val="0"/>
          <w:color w:val="auto"/>
          <w:sz w:val="24"/>
          <w:szCs w:val="24"/>
        </w:rPr>
      </w:pPr>
      <w:r>
        <w:rPr>
          <w:rStyle w:val="Forte"/>
          <w:rFonts w:ascii="Arial" w:hAnsi="Arial" w:cs="Arial"/>
          <w:bCs w:val="0"/>
          <w:color w:val="auto"/>
          <w:sz w:val="24"/>
          <w:szCs w:val="24"/>
        </w:rPr>
        <w:t>Descrição do Serviço:</w:t>
      </w:r>
    </w:p>
    <w:p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BR"/>
        </w:rPr>
        <w:t>O Balneário Jacutinga é um dos principais pontos turísticos do Município de Itaipulândia. Por conta da sua infraestrutura, segurança e tranquilidade recebe diversos turistas e visitantes que procuram um local para passar momentos de lazer com sua família e amigos.</w:t>
      </w:r>
    </w:p>
    <w:p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Área para camping</w:t>
      </w:r>
    </w:p>
    <w:p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Quiosques</w:t>
      </w:r>
    </w:p>
    <w:p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Churrasqueiras com mesa e churrasqueiras sem mesa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>Possui Agendamento Prévio?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>(   ) SIM      (X)NÃO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 xml:space="preserve">Como é realizado o agendamento? 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 xml:space="preserve"> Não há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 xml:space="preserve">Prazo para primeiro atendimento 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>Conforme o turista/ visitante chega ao terminal turístico deverá ocupar um espaço e dirigir-se ao administrativo do local para pagar a tarifa.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>Documentação necessária: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 xml:space="preserve">Comprovante de Residência e CPF 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 xml:space="preserve">Taxas: 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>SIM :</w:t>
      </w:r>
    </w:p>
    <w:p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tarifas serão cobradas somente durante a temporada de verão, datas de início e término da temporada são determinadas anualmente pela Prefeitura Municipal.</w:t>
      </w:r>
    </w:p>
    <w:p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Tarifas diárias para o uso das instalações do Terminal Turístico:</w:t>
      </w:r>
    </w:p>
    <w:p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Micro ônibus R$ 30,00</w:t>
      </w:r>
    </w:p>
    <w:p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Ônibus, Motor home, trailer R$ R$ 40,00</w:t>
      </w:r>
    </w:p>
    <w:p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Barraca grande (acima de 02 pessoas-) R$ 20,00</w:t>
      </w:r>
    </w:p>
    <w:p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Barraca pequena (02 pessoas-) R$ 10,00</w:t>
      </w:r>
    </w:p>
    <w:p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Churrasqueira simples/dia sem mesa R$ 10,00</w:t>
      </w:r>
    </w:p>
    <w:p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Churrasqueira simples/dia com mesa R$ 20,00</w:t>
      </w:r>
    </w:p>
    <w:p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Quiosque R$ 50,00</w:t>
      </w:r>
    </w:p>
    <w:p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Caminhão (até 6 toneladas) R$ 40,00</w:t>
      </w:r>
    </w:p>
    <w:p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munícipe que comprovar residência em Itaipulândia, terá desconto de 50% (cinquenta por cento) dos valores, mediante apresentação de título de eleitor ou outro comprovante legalmente aceito, (fatura de água, luz ou telefone).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7"/>
        <w:gridCol w:w="67"/>
      </w:tblGrid>
      <w:t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Ttulo5"/>
              <w:spacing w:before="0" w:line="276" w:lineRule="auto"/>
              <w:jc w:val="both"/>
              <w:rPr>
                <w:rStyle w:val="Forte"/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bCs w:val="0"/>
                <w:color w:val="auto"/>
                <w:sz w:val="24"/>
                <w:szCs w:val="24"/>
              </w:rPr>
              <w:t>Endereço:</w:t>
            </w:r>
          </w:p>
          <w:p>
            <w:pPr>
              <w:pStyle w:val="Ttulo5"/>
              <w:spacing w:before="0" w:line="276" w:lineRule="auto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  <w:u w:val="single"/>
                <w:lang w:val="pt-BR" w:eastAsia="pt-BR" w:bidi="ar-SA"/>
              </w:rPr>
            </w:pPr>
            <w:r>
              <w:rPr>
                <w:rStyle w:val="Forte"/>
                <w:rFonts w:ascii="Arial" w:hAnsi="Arial" w:cs="Arial"/>
                <w:b w:val="0"/>
                <w:bCs w:val="0"/>
                <w:color w:val="auto"/>
                <w:sz w:val="24"/>
                <w:szCs w:val="24"/>
                <w:u w:val="single"/>
              </w:rPr>
              <w:t>Do balneário: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</w:tr>
      <w:t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Avenida Beija Flor, Jacutinga, Itaipulândia – PR. Atendimento 24 horas.</w:t>
            </w:r>
          </w:p>
          <w:p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Para Informações:</w:t>
            </w:r>
          </w:p>
          <w:p>
            <w:pPr>
              <w:spacing w:line="276" w:lineRule="auto"/>
              <w:jc w:val="both"/>
              <w:rPr>
                <w:rStyle w:val="Forte"/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Paço Municipal Tancredo Neves, situado na Rua São Miguel do Iguaçu, 1891 – Centro – Itaipulândia – PR – 2º andar, Secretaria de Indústria, Comércio, Turismo e Lazer, no horário: 7h30min às 11h30min e 13h às 17h, de segunda-feira à sexta-feira.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>
      <w:pPr>
        <w:pStyle w:val="Ttulo1"/>
        <w:spacing w:before="0" w:line="276" w:lineRule="auto"/>
        <w:ind w:left="0"/>
        <w:jc w:val="both"/>
        <w:rPr>
          <w:rFonts w:ascii="Arial" w:hAnsi="Arial" w:cs="Arial"/>
          <w:bCs w:val="0"/>
          <w:shd w:val="clear" w:color="auto" w:fill="FFFFFF"/>
        </w:rPr>
      </w:pPr>
      <w:r>
        <w:rPr>
          <w:rFonts w:ascii="Arial" w:hAnsi="Arial" w:cs="Arial"/>
          <w:bCs w:val="0"/>
          <w:shd w:val="clear" w:color="auto" w:fill="FFFFFF"/>
        </w:rPr>
        <w:t>Telefone</w:t>
      </w:r>
      <w:r>
        <w:rPr>
          <w:rFonts w:ascii="Arial" w:hAnsi="Arial" w:cs="Arial"/>
        </w:rPr>
        <w:t xml:space="preserve">para informações turísticas: </w:t>
      </w:r>
      <w:r>
        <w:rPr>
          <w:rFonts w:ascii="Arial" w:hAnsi="Arial" w:cs="Arial"/>
          <w:b w:val="0"/>
        </w:rPr>
        <w:t>(45) 3559-8037 e (45) 3559-8065</w:t>
      </w:r>
    </w:p>
    <w:p>
      <w:pPr>
        <w:pStyle w:val="Ttulo1"/>
        <w:spacing w:before="0" w:line="276" w:lineRule="auto"/>
        <w:ind w:left="0"/>
        <w:jc w:val="both"/>
        <w:rPr>
          <w:rFonts w:ascii="Arial" w:hAnsi="Arial" w:cs="Arial"/>
          <w:bCs w:val="0"/>
          <w:shd w:val="clear" w:color="auto" w:fill="FFFFFF"/>
        </w:rPr>
      </w:pPr>
      <w:r>
        <w:rPr>
          <w:rFonts w:ascii="Arial" w:hAnsi="Arial" w:cs="Arial"/>
          <w:bCs w:val="0"/>
          <w:shd w:val="clear" w:color="auto" w:fill="FFFFFF"/>
        </w:rPr>
        <w:t xml:space="preserve">E-mail: </w:t>
      </w:r>
      <w:r>
        <w:rPr>
          <w:rFonts w:ascii="Arial" w:hAnsi="Arial" w:cs="Arial"/>
          <w:b w:val="0"/>
          <w:bCs w:val="0"/>
          <w:shd w:val="clear" w:color="auto" w:fill="FFFFFF"/>
        </w:rPr>
        <w:t>turismoitaipulandia@gmail.com</w:t>
      </w:r>
    </w:p>
    <w:p>
      <w:pPr>
        <w:pStyle w:val="Ttulo1"/>
        <w:spacing w:before="0" w:line="276" w:lineRule="auto"/>
        <w:ind w:left="0"/>
        <w:jc w:val="both"/>
        <w:rPr>
          <w:rFonts w:ascii="Arial" w:hAnsi="Arial" w:cs="Arial"/>
          <w:bCs w:val="0"/>
          <w:shd w:val="clear" w:color="auto" w:fill="FFFFFF"/>
        </w:rPr>
      </w:pPr>
      <w:r>
        <w:rPr>
          <w:rFonts w:ascii="Arial" w:hAnsi="Arial" w:cs="Arial"/>
          <w:bCs w:val="0"/>
          <w:shd w:val="clear" w:color="auto" w:fill="FFFFFF"/>
        </w:rPr>
        <w:lastRenderedPageBreak/>
        <w:t>Acessibilidade:</w:t>
      </w:r>
    </w:p>
    <w:p>
      <w:pPr>
        <w:pStyle w:val="Ttulo1"/>
        <w:spacing w:before="0" w:line="276" w:lineRule="auto"/>
        <w:ind w:left="0"/>
        <w:jc w:val="both"/>
        <w:rPr>
          <w:rFonts w:ascii="Arial" w:hAnsi="Arial" w:cs="Arial"/>
          <w:b w:val="0"/>
          <w:bCs w:val="0"/>
          <w:shd w:val="clear" w:color="auto" w:fill="FFFFFF"/>
        </w:rPr>
      </w:pPr>
      <w:bookmarkStart w:id="0" w:name="_GoBack"/>
      <w:r>
        <w:rPr>
          <w:rFonts w:ascii="Arial" w:hAnsi="Arial" w:cs="Arial"/>
          <w:b w:val="0"/>
          <w:bCs w:val="0"/>
          <w:shd w:val="clear" w:color="auto" w:fill="FFFFFF"/>
        </w:rPr>
        <w:t>(  x  )SIM     (    ) NÃO</w:t>
      </w:r>
    </w:p>
    <w:bookmarkEnd w:id="0"/>
    <w:p>
      <w:pPr>
        <w:widowControl/>
        <w:shd w:val="clear" w:color="auto" w:fill="FFFFFF"/>
        <w:autoSpaceDE/>
        <w:autoSpaceDN/>
        <w:spacing w:line="276" w:lineRule="auto"/>
        <w:ind w:right="-225"/>
        <w:jc w:val="both"/>
        <w:rPr>
          <w:rFonts w:ascii="Arial" w:hAnsi="Arial" w:cs="Arial"/>
          <w:b/>
          <w:sz w:val="24"/>
          <w:szCs w:val="24"/>
          <w:lang w:val="pt-BR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pt-BR" w:eastAsia="pt-BR" w:bidi="ar-SA"/>
        </w:rPr>
        <w:t>Obs</w:t>
      </w:r>
      <w:proofErr w:type="spellEnd"/>
      <w:r>
        <w:rPr>
          <w:rFonts w:ascii="Arial" w:hAnsi="Arial" w:cs="Arial"/>
          <w:b/>
          <w:bCs/>
          <w:sz w:val="24"/>
          <w:szCs w:val="24"/>
          <w:lang w:val="pt-BR" w:eastAsia="pt-BR" w:bidi="ar-SA"/>
        </w:rPr>
        <w:t>:</w:t>
      </w:r>
    </w:p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644B8-84E3-4FDB-A669-F839E9F5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spacing w:before="159"/>
      <w:ind w:left="101"/>
      <w:outlineLvl w:val="0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Ttulo5Char">
    <w:name w:val="Título 5 Char"/>
    <w:basedOn w:val="Fontepargpadro"/>
    <w:link w:val="Ttulo5"/>
    <w:uiPriority w:val="9"/>
    <w:rPr>
      <w:rFonts w:asciiTheme="majorHAnsi" w:eastAsiaTheme="majorEastAsia" w:hAnsiTheme="majorHAnsi" w:cstheme="majorBidi"/>
      <w:color w:val="2E74B5" w:themeColor="accent1" w:themeShade="BF"/>
      <w:lang w:val="pt-PT" w:eastAsia="pt-PT" w:bidi="pt-PT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Times New Roman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Deise Andrighetti</dc:creator>
  <cp:keywords/>
  <dc:description/>
  <cp:lastModifiedBy>Denise Deise Andrighetti</cp:lastModifiedBy>
  <cp:revision>2</cp:revision>
  <cp:lastPrinted>2020-06-05T12:32:00Z</cp:lastPrinted>
  <dcterms:created xsi:type="dcterms:W3CDTF">2020-06-09T10:38:00Z</dcterms:created>
  <dcterms:modified xsi:type="dcterms:W3CDTF">2020-06-09T10:38:00Z</dcterms:modified>
</cp:coreProperties>
</file>