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150" w:after="150"/>
        <w:rPr>
          <w:rStyle w:val="Forte"/>
          <w:rFonts w:ascii="Helvetica" w:hAnsi="Helvetica" w:cs="Helvetica"/>
          <w:bCs w:val="0"/>
          <w:color w:val="333333"/>
          <w:sz w:val="32"/>
          <w:szCs w:val="32"/>
        </w:rPr>
      </w:pPr>
    </w:p>
    <w:p>
      <w:pPr>
        <w:pStyle w:val="Ttulo5"/>
        <w:shd w:val="clear" w:color="auto" w:fill="FFFFFF"/>
        <w:spacing w:before="0" w:line="360" w:lineRule="auto"/>
        <w:jc w:val="center"/>
        <w:rPr>
          <w:rStyle w:val="Forte"/>
          <w:rFonts w:ascii="Arial" w:hAnsi="Arial" w:cs="Arial"/>
          <w:b w:val="0"/>
          <w:bCs w:val="0"/>
          <w:color w:val="auto"/>
          <w:sz w:val="32"/>
          <w:szCs w:val="32"/>
        </w:rPr>
      </w:pPr>
      <w:r>
        <w:rPr>
          <w:rStyle w:val="Forte"/>
          <w:rFonts w:ascii="Arial" w:hAnsi="Arial" w:cs="Arial"/>
          <w:bCs w:val="0"/>
          <w:color w:val="auto"/>
          <w:sz w:val="32"/>
          <w:szCs w:val="32"/>
        </w:rPr>
        <w:t xml:space="preserve">HABITAÇÃO- </w:t>
      </w:r>
      <w:r>
        <w:rPr>
          <w:rFonts w:ascii="Arial" w:hAnsi="Arial" w:cs="Arial"/>
          <w:b/>
          <w:iCs/>
          <w:color w:val="auto"/>
          <w:sz w:val="32"/>
          <w:szCs w:val="32"/>
        </w:rPr>
        <w:t xml:space="preserve">CASA SOBRE </w:t>
      </w:r>
      <w:r>
        <w:rPr>
          <w:rFonts w:ascii="Arial" w:hAnsi="Arial" w:cs="Arial"/>
          <w:b/>
          <w:bCs/>
          <w:iCs/>
          <w:color w:val="auto"/>
          <w:sz w:val="32"/>
          <w:szCs w:val="32"/>
        </w:rPr>
        <w:t>IMÓVEL URBANO PRÓPRIO PARTICULAR – LEI Nº 1.609/2017</w:t>
      </w:r>
    </w:p>
    <w:p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Inscrição para requerer edificação de unidade habitacional, com área de até 70,00 m</w:t>
      </w:r>
      <w:r>
        <w:rPr>
          <w:rFonts w:ascii="Arial" w:hAnsi="Arial" w:cs="Arial"/>
          <w:iCs/>
          <w:sz w:val="24"/>
          <w:szCs w:val="24"/>
          <w:vertAlign w:val="superscript"/>
        </w:rPr>
        <w:t xml:space="preserve">² </w:t>
      </w:r>
      <w:r>
        <w:rPr>
          <w:rFonts w:ascii="Arial" w:hAnsi="Arial" w:cs="Arial"/>
          <w:iCs/>
          <w:sz w:val="24"/>
          <w:szCs w:val="24"/>
        </w:rPr>
        <w:t xml:space="preserve">(setenta metros quadrados), sobre </w:t>
      </w:r>
      <w:r>
        <w:rPr>
          <w:rFonts w:ascii="Arial" w:hAnsi="Arial" w:cs="Arial"/>
          <w:bCs/>
          <w:iCs/>
          <w:sz w:val="24"/>
          <w:szCs w:val="24"/>
        </w:rPr>
        <w:t>imóvel urbano próprio particular,</w:t>
      </w:r>
      <w:r>
        <w:rPr>
          <w:rFonts w:ascii="Arial" w:hAnsi="Arial" w:cs="Arial"/>
        </w:rPr>
        <w:t xml:space="preserve"> no valor de até R$ 50.000,00 (cinquenta mil reais) por unidade</w:t>
      </w:r>
    </w:p>
    <w:p>
      <w:pPr>
        <w:rPr>
          <w:sz w:val="24"/>
          <w:szCs w:val="24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Possui Agendamento Prévio?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 X  )NÃO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O atendimento no Departamento de Habitação é feito conforme ordem de chegada. Quando é lançado um programa, é publicado um edital de chamamento para inscrição com prazo de inscrição.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Imediato. O benefício é consedido conforme estabelecido na Lei Municipal nº 1.609/2017 ou conforme edital.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Documentação necessária: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Comprovante de residencia no município pelo período mínimo de 06 (seis) anos contínuos;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Comprovação de não ter possuído mais que um bem imóvel nos últimos 06 (seis) anos;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não ter sido atendido por outro programa habitacional municipal, ou estadual e/ou federal que possua parceria com o município.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negativa de débitos municipais, </w:t>
      </w:r>
      <w:r>
        <w:rPr>
          <w:rFonts w:ascii="Arial" w:hAnsi="Arial" w:cs="Arial"/>
          <w:sz w:val="24"/>
          <w:szCs w:val="24"/>
        </w:rPr>
        <w:t>estaduail e federal, bem como certidão negativa emitida pela ACIAI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em nome do titular da inscrição e cônjuge.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Não ter sido penalizado nos termos dos artigos nºs. 35 e 36 da Lei Municipal nº </w:t>
      </w:r>
      <w:r>
        <w:rPr>
          <w:rStyle w:val="Forte"/>
          <w:rFonts w:ascii="Arial" w:hAnsi="Arial" w:cs="Arial"/>
          <w:shd w:val="clear" w:color="auto" w:fill="FFFFFF"/>
        </w:rPr>
        <w:t>1.609/2017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renda mínima familiar de 01 (um) salário mínimo até 05 (cinco) salários mínimos;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Certidão do imóvel em nome do proponente; 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Cadastro junto ao departamento de habitação munido de todos os documentos solicitados pelo departamento e dentro dos prazos </w:t>
      </w:r>
      <w:r>
        <w:rPr>
          <w:rFonts w:ascii="Arial" w:hAnsi="Arial" w:cs="Arial"/>
          <w:sz w:val="24"/>
          <w:szCs w:val="24"/>
        </w:rPr>
        <w:lastRenderedPageBreak/>
        <w:t>estabelecidos por em edital de abertura das inscrições para os referidos programas;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Comprovar os demais requisitos previstos pelo regimento interno do conselho curador do município, sendo este, baixado por decreto pelo Executivo Municipal;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declaração de veracidade de documentos assinada pelo titular da inscrição, conforme modelo de declaração no Anexo 1 desta Lei;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Taxas: 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X    SIM        VALOR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67"/>
      </w:tblGrid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Ttulo5"/>
              <w:spacing w:before="0" w:line="360" w:lineRule="auto"/>
              <w:rPr>
                <w:rFonts w:ascii="Arial" w:hAnsi="Arial" w:cs="Arial"/>
                <w:color w:val="auto"/>
                <w:sz w:val="24"/>
                <w:szCs w:val="24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Paço Municipal Tancredo Neves, Rua São Miguel do Iguaçu, 1891, Centro, Itaipulândia- PR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Telefone: 45 3359-8000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Horário de atendimento: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07:30 as 11:30, 13:00 às 17:00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E-mail: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Acessibilidade: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(  x )SIM     (    ) NÃO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sz w:val="24"/>
          <w:szCs w:val="24"/>
          <w:lang w:val="pt-BR" w:eastAsia="pt-BR" w:bidi="ar-SA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Cs/>
          <w:sz w:val="24"/>
          <w:szCs w:val="24"/>
          <w:lang w:val="pt-BR" w:eastAsia="pt-BR" w:bidi="ar-SA"/>
        </w:rPr>
        <w:t>: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099C"/>
    <w:multiLevelType w:val="hybridMultilevel"/>
    <w:tmpl w:val="97481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6</cp:revision>
  <cp:lastPrinted>2020-06-05T12:32:00Z</cp:lastPrinted>
  <dcterms:created xsi:type="dcterms:W3CDTF">2020-07-15T14:12:00Z</dcterms:created>
  <dcterms:modified xsi:type="dcterms:W3CDTF">2020-07-16T12:55:00Z</dcterms:modified>
</cp:coreProperties>
</file>