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150" w:after="150"/>
        <w:rPr>
          <w:rStyle w:val="Forte"/>
          <w:rFonts w:ascii="Helvetica" w:hAnsi="Helvetica" w:cs="Helvetica"/>
          <w:bCs w:val="0"/>
          <w:color w:val="333333"/>
          <w:sz w:val="32"/>
          <w:szCs w:val="32"/>
        </w:rPr>
      </w:pPr>
    </w:p>
    <w:p>
      <w:pPr>
        <w:pStyle w:val="Ttulo5"/>
        <w:shd w:val="clear" w:color="auto" w:fill="FFFFFF"/>
        <w:spacing w:before="0" w:line="360" w:lineRule="auto"/>
        <w:jc w:val="center"/>
        <w:rPr>
          <w:rStyle w:val="Forte"/>
          <w:rFonts w:ascii="Arial" w:hAnsi="Arial" w:cs="Arial"/>
          <w:b w:val="0"/>
          <w:bCs w:val="0"/>
          <w:color w:val="auto"/>
          <w:sz w:val="32"/>
          <w:szCs w:val="32"/>
        </w:rPr>
      </w:pPr>
      <w:r>
        <w:rPr>
          <w:rStyle w:val="Forte"/>
          <w:rFonts w:ascii="Arial" w:hAnsi="Arial" w:cs="Arial"/>
          <w:bCs w:val="0"/>
          <w:color w:val="auto"/>
          <w:sz w:val="32"/>
          <w:szCs w:val="32"/>
        </w:rPr>
        <w:t xml:space="preserve">HABITAÇÃO- REFORMA OU AMPLIAÇÃO DE </w:t>
      </w:r>
      <w:r>
        <w:rPr>
          <w:rFonts w:ascii="Arial" w:hAnsi="Arial" w:cs="Arial"/>
          <w:b/>
          <w:iCs/>
          <w:color w:val="auto"/>
          <w:sz w:val="32"/>
          <w:szCs w:val="32"/>
        </w:rPr>
        <w:t xml:space="preserve">CASA SOBRE </w:t>
      </w:r>
      <w:r>
        <w:rPr>
          <w:rFonts w:ascii="Arial" w:hAnsi="Arial" w:cs="Arial"/>
          <w:b/>
          <w:bCs/>
          <w:iCs/>
          <w:color w:val="auto"/>
          <w:sz w:val="32"/>
          <w:szCs w:val="32"/>
        </w:rPr>
        <w:t>IMÓVEL RURAL OU URBANO PRÓPRIO PARTICULAR- LEI Nº 1.609/2017</w:t>
      </w:r>
    </w:p>
    <w:p>
      <w:pPr>
        <w:pStyle w:val="Ttulo5"/>
        <w:shd w:val="clear" w:color="auto" w:fill="FFFFFF"/>
        <w:spacing w:before="0" w:line="360" w:lineRule="auto"/>
        <w:jc w:val="both"/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 w:val="0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Inscrição para requerer </w:t>
      </w:r>
      <w:r>
        <w:rPr>
          <w:rFonts w:ascii="Arial" w:hAnsi="Arial" w:cs="Arial"/>
          <w:bCs/>
          <w:sz w:val="24"/>
          <w:szCs w:val="24"/>
        </w:rPr>
        <w:t>Reformas</w:t>
      </w:r>
      <w:r>
        <w:rPr>
          <w:rFonts w:ascii="Arial" w:hAnsi="Arial" w:cs="Arial"/>
          <w:sz w:val="24"/>
          <w:szCs w:val="24"/>
        </w:rPr>
        <w:t xml:space="preserve"> e </w:t>
      </w:r>
      <w:r>
        <w:rPr>
          <w:rFonts w:ascii="Arial" w:hAnsi="Arial" w:cs="Arial"/>
          <w:bCs/>
          <w:sz w:val="24"/>
          <w:szCs w:val="24"/>
        </w:rPr>
        <w:t>ampliações</w:t>
      </w:r>
      <w:r>
        <w:rPr>
          <w:rFonts w:ascii="Arial" w:hAnsi="Arial" w:cs="Arial"/>
          <w:sz w:val="24"/>
          <w:szCs w:val="24"/>
        </w:rPr>
        <w:t xml:space="preserve"> de unidades habitacionais urbanas e rurais, com financiamento para reforma e/ou ampliação, no valor de até R$ 25.000,00 (vinte e cinco mil reais) por unidade.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Possui Agendamento Prévio?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   ) SIM      (  X  )NÃO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360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O atendimento no Departamento de Habitação é feito conforme ordem de chagada. Quando é lançado um programa, é publicado um edital de chamamento para inscrição com prazo de inscrição.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360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Imediato. O benefício é consedido conforme estabelecido na Lei Municipal nº 1.609/2017 ou conforme edital.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Documentação necessária: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Comprovante de residencia no município pelo período mínimo de 06 (seis) anos contínuos;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Comprovação de não ter possuído mais que um bem imóvel nos últimos 06 (seis) anos;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Certidão negativa de débitos municipais, </w:t>
      </w:r>
      <w:r>
        <w:rPr>
          <w:rFonts w:ascii="Arial" w:hAnsi="Arial" w:cs="Arial"/>
          <w:sz w:val="24"/>
          <w:szCs w:val="24"/>
        </w:rPr>
        <w:t>estaduail e federal, bem como certidão negativa emitida pela ACIAI</w:t>
      </w:r>
      <w:r>
        <w:rPr>
          <w:rFonts w:ascii="Arial" w:hAnsi="Arial" w:cs="Arial"/>
          <w:sz w:val="24"/>
          <w:szCs w:val="24"/>
        </w:rPr>
        <w:t>, em nome do titular da inscrição e cônjuge.</w:t>
      </w:r>
    </w:p>
    <w:p>
      <w:pPr>
        <w:pStyle w:val="Ttulo1"/>
        <w:numPr>
          <w:ilvl w:val="0"/>
          <w:numId w:val="1"/>
        </w:numPr>
        <w:spacing w:before="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Não ter sido penalizado nos termos dos artigos nºs. 35 e 36 da Lei Municipal nº </w:t>
      </w:r>
      <w:r>
        <w:rPr>
          <w:rStyle w:val="Forte"/>
          <w:rFonts w:ascii="Arial" w:hAnsi="Arial" w:cs="Arial"/>
          <w:shd w:val="clear" w:color="auto" w:fill="FFFFFF"/>
        </w:rPr>
        <w:t>1.609/2017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renda mínima familiar de 01 (um) salário mínimo até 05 (cinco) salários mínimos;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Certidão do imóvel em nome do proponente; 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Cadastro junto ao departamento de habitação munido de todos os documentos solicitados pelo departamento e dentro dos prazos estabelecidos por em edital de abertura das inscrições para os referidos programas;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Comprovar os demais requisitos previstos pelo regimento interno do conselho curador do município, sendo este, baixado por decreto pelo Executivo Municipal;</w:t>
      </w:r>
    </w:p>
    <w:p>
      <w:pPr>
        <w:pStyle w:val="PargrafodaLista"/>
        <w:numPr>
          <w:ilvl w:val="0"/>
          <w:numId w:val="1"/>
        </w:num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declaração de veracidade de documentos assinada pelo titular da inscrição, com firma reconhecida em cartório, conforme modelo de declaração no Anexo 1 desta Lei;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Taxas: 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NÃO X    SIM        VALOR</w:t>
      </w:r>
    </w:p>
    <w:p>
      <w:pPr>
        <w:pStyle w:val="Ttulo1"/>
        <w:spacing w:before="0" w:line="360" w:lineRule="auto"/>
        <w:ind w:left="0"/>
        <w:rPr>
          <w:rStyle w:val="Forte"/>
          <w:rFonts w:ascii="Arial" w:hAnsi="Arial" w:cs="Arial"/>
          <w:shd w:val="clear" w:color="auto" w:fill="FFFFFF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7"/>
        <w:gridCol w:w="67"/>
      </w:tblGrid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pStyle w:val="Ttulo5"/>
              <w:spacing w:before="0" w:line="360" w:lineRule="auto"/>
              <w:rPr>
                <w:rFonts w:ascii="Arial" w:hAnsi="Arial" w:cs="Arial"/>
                <w:color w:val="auto"/>
                <w:sz w:val="24"/>
                <w:szCs w:val="24"/>
                <w:lang w:val="pt-BR" w:eastAsia="pt-BR" w:bidi="ar-SA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tulo5"/>
              <w:spacing w:before="0" w:line="360" w:lineRule="auto"/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Paço Municipal Tancredo Neves, Rua São Miguel do Iguaçu, 1891, Centro, Itaipulândia- PR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Telefone: 45 335</w:t>
      </w:r>
      <w:bookmarkStart w:id="0" w:name="_GoBack"/>
      <w:bookmarkEnd w:id="0"/>
      <w:r>
        <w:rPr>
          <w:rFonts w:ascii="Arial" w:hAnsi="Arial" w:cs="Arial"/>
          <w:b w:val="0"/>
          <w:bCs w:val="0"/>
          <w:shd w:val="clear" w:color="auto" w:fill="FFFFFF"/>
        </w:rPr>
        <w:t>9-8000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Horário de atendimento: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07:30 as 11:30, 13:00 às 17:00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E-mail: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Acessibilidade: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  <w:r>
        <w:rPr>
          <w:rFonts w:ascii="Arial" w:hAnsi="Arial" w:cs="Arial"/>
          <w:b w:val="0"/>
          <w:bCs w:val="0"/>
          <w:shd w:val="clear" w:color="auto" w:fill="FFFFFF"/>
        </w:rPr>
        <w:t>(  x )SIM     (    ) NÃO</w:t>
      </w:r>
    </w:p>
    <w:p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hd w:val="clear" w:color="auto" w:fill="FFFFFF"/>
        </w:rPr>
      </w:pPr>
    </w:p>
    <w:p>
      <w:pPr>
        <w:widowControl/>
        <w:shd w:val="clear" w:color="auto" w:fill="FFFFFF"/>
        <w:autoSpaceDE/>
        <w:autoSpaceDN/>
        <w:spacing w:line="360" w:lineRule="auto"/>
        <w:ind w:right="-225"/>
        <w:rPr>
          <w:rFonts w:ascii="Arial" w:hAnsi="Arial" w:cs="Arial"/>
          <w:bCs/>
          <w:sz w:val="24"/>
          <w:szCs w:val="24"/>
          <w:lang w:val="pt-BR" w:eastAsia="pt-BR" w:bidi="ar-SA"/>
        </w:rPr>
      </w:pPr>
      <w:proofErr w:type="spellStart"/>
      <w:r>
        <w:rPr>
          <w:rFonts w:ascii="Arial" w:hAnsi="Arial" w:cs="Arial"/>
          <w:bCs/>
          <w:sz w:val="24"/>
          <w:szCs w:val="24"/>
          <w:lang w:val="pt-BR" w:eastAsia="pt-BR" w:bidi="ar-SA"/>
        </w:rPr>
        <w:t>Obs</w:t>
      </w:r>
      <w:proofErr w:type="spellEnd"/>
      <w:r>
        <w:rPr>
          <w:rFonts w:ascii="Arial" w:hAnsi="Arial" w:cs="Arial"/>
          <w:bCs/>
          <w:sz w:val="24"/>
          <w:szCs w:val="24"/>
          <w:lang w:val="pt-BR" w:eastAsia="pt-BR" w:bidi="ar-SA"/>
        </w:rPr>
        <w:t>:</w:t>
      </w:r>
    </w:p>
    <w:p>
      <w:pPr>
        <w:spacing w:line="360" w:lineRule="auto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84099C"/>
    <w:multiLevelType w:val="hybridMultilevel"/>
    <w:tmpl w:val="97481F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5</cp:revision>
  <cp:lastPrinted>2020-06-05T12:32:00Z</cp:lastPrinted>
  <dcterms:created xsi:type="dcterms:W3CDTF">2020-07-15T16:05:00Z</dcterms:created>
  <dcterms:modified xsi:type="dcterms:W3CDTF">2020-07-16T12:57:00Z</dcterms:modified>
</cp:coreProperties>
</file>